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0C" w:rsidRPr="00851D0C" w:rsidRDefault="00851D0C" w:rsidP="00851D0C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</w:rPr>
      </w:pPr>
      <w:r w:rsidRPr="00851D0C">
        <w:rPr>
          <w:rFonts w:ascii="Times New Roman" w:eastAsia="Times New Roman" w:hAnsi="Times New Roman" w:cs="B Titr" w:hint="cs"/>
          <w:sz w:val="28"/>
          <w:szCs w:val="28"/>
          <w:rtl/>
        </w:rPr>
        <w:t>ا</w:t>
      </w:r>
      <w:r w:rsidRPr="00851D0C">
        <w:rPr>
          <w:rFonts w:ascii="Times New Roman" w:eastAsia="Times New Roman" w:hAnsi="Times New Roman" w:cs="B Titr"/>
          <w:sz w:val="28"/>
          <w:szCs w:val="28"/>
          <w:rtl/>
        </w:rPr>
        <w:t>هم اهداف و وظایف</w:t>
      </w:r>
      <w:r w:rsidRPr="00851D0C">
        <w:rPr>
          <w:rFonts w:ascii="Times New Roman" w:eastAsia="Times New Roman" w:hAnsi="Times New Roman" w:cs="B Titr"/>
          <w:sz w:val="28"/>
          <w:szCs w:val="28"/>
        </w:rPr>
        <w:t>: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کارشناسی و مشاوره تخصّصی و فنّی تامین ( خرید ) تجهیزات پزشکی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اقتصادسنجی، نیازسنجی و اعتبارسنجی ( برآورد اعتبار مورد نیاز ) تجهیزات پزشکی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کارشناسی تخصّصی درخواست های صدور مجوز دمو تجهیزات پزشکی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نظارت بر اجرای استانداردهای فضاهای درمانی مرتبط با تجهیزات پزشکی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نظارت بر اجرای صحیح فرآیند تامین ( خرید ) تجهیزات پزشکی براساس بخشنامه ابلاغی رییس محترم دانشگاه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تدوین معیارهای فنّی و کیفی صحیح انتخاب تجهیزات پزشکی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کارشناسی درخواست های صدور مجوز تامین ( خرید ) تجهیزات پزشکی جهت ارائه در کمیته اصلی تجهیزات پزشکی دانشگاه</w:t>
      </w:r>
    </w:p>
    <w:p w:rsidR="00851D0C" w:rsidRPr="00851D0C" w:rsidRDefault="00851D0C" w:rsidP="00851D0C">
      <w:pPr>
        <w:numPr>
          <w:ilvl w:val="0"/>
          <w:numId w:val="1"/>
        </w:numPr>
        <w:bidi/>
        <w:spacing w:before="100" w:beforeAutospacing="1" w:after="100" w:afterAutospacing="1"/>
        <w:rPr>
          <w:rFonts w:ascii="Times New Roman" w:eastAsia="Times New Roman" w:hAnsi="Times New Roman" w:cs="B Titr"/>
          <w:sz w:val="28"/>
          <w:szCs w:val="28"/>
          <w:rtl/>
        </w:rPr>
      </w:pPr>
      <w:r w:rsidRPr="00851D0C">
        <w:rPr>
          <w:rFonts w:ascii="Times New Roman" w:eastAsia="Times New Roman" w:hAnsi="Times New Roman" w:cs="B Titr"/>
          <w:sz w:val="28"/>
          <w:szCs w:val="28"/>
          <w:rtl/>
        </w:rPr>
        <w:t>کارشناسی فنّی و مشاوره تجهیز مراکز درمانی و بخش های جدید الاحداث</w:t>
      </w:r>
    </w:p>
    <w:p w:rsidR="006E0445" w:rsidRDefault="006E0445" w:rsidP="00851D0C">
      <w:pPr>
        <w:bidi/>
        <w:rPr>
          <w:rFonts w:hint="cs"/>
          <w:rtl/>
          <w:lang w:bidi="fa-IR"/>
        </w:rPr>
      </w:pPr>
      <w:bookmarkStart w:id="0" w:name="_GoBack"/>
      <w:bookmarkEnd w:id="0"/>
    </w:p>
    <w:sectPr w:rsidR="006E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5A4"/>
    <w:multiLevelType w:val="multilevel"/>
    <w:tmpl w:val="75F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0C"/>
    <w:rsid w:val="006E0445"/>
    <w:rsid w:val="008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raeesi</dc:creator>
  <cp:lastModifiedBy>raeesi</cp:lastModifiedBy>
  <cp:revision>1</cp:revision>
  <dcterms:created xsi:type="dcterms:W3CDTF">2018-11-05T06:26:00Z</dcterms:created>
  <dcterms:modified xsi:type="dcterms:W3CDTF">2018-11-05T06:28:00Z</dcterms:modified>
</cp:coreProperties>
</file>